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46D73" w:rsidP="00546D73">
      <w:pPr>
        <w:spacing w:line="480" w:lineRule="auto"/>
        <w:jc w:val="center"/>
        <w:rPr>
          <w:rFonts w:ascii="Times New Roman" w:hAnsi="Times New Roman" w:cs="Times New Roman"/>
          <w:sz w:val="24"/>
          <w:szCs w:val="24"/>
        </w:rPr>
      </w:pPr>
    </w:p>
    <w:p w:rsidR="00546D73" w:rsidP="00546D73">
      <w:pPr>
        <w:spacing w:line="480" w:lineRule="auto"/>
        <w:jc w:val="center"/>
        <w:rPr>
          <w:rFonts w:ascii="Times New Roman" w:hAnsi="Times New Roman" w:cs="Times New Roman"/>
          <w:sz w:val="24"/>
          <w:szCs w:val="24"/>
        </w:rPr>
      </w:pPr>
    </w:p>
    <w:p w:rsidR="00546D73" w:rsidP="00546D73">
      <w:pPr>
        <w:spacing w:line="480" w:lineRule="auto"/>
        <w:jc w:val="center"/>
        <w:rPr>
          <w:rFonts w:ascii="Times New Roman" w:hAnsi="Times New Roman" w:cs="Times New Roman"/>
          <w:sz w:val="24"/>
          <w:szCs w:val="24"/>
        </w:rPr>
      </w:pPr>
    </w:p>
    <w:p w:rsidR="00546D73" w:rsidP="00546D73">
      <w:pPr>
        <w:spacing w:line="480" w:lineRule="auto"/>
        <w:jc w:val="center"/>
        <w:rPr>
          <w:rFonts w:ascii="Times New Roman" w:hAnsi="Times New Roman" w:cs="Times New Roman"/>
          <w:sz w:val="24"/>
          <w:szCs w:val="24"/>
        </w:rPr>
      </w:pPr>
    </w:p>
    <w:p w:rsidR="00546D73" w:rsidP="00546D73">
      <w:pPr>
        <w:spacing w:line="480" w:lineRule="auto"/>
        <w:jc w:val="center"/>
        <w:rPr>
          <w:rFonts w:ascii="Times New Roman" w:hAnsi="Times New Roman" w:cs="Times New Roman"/>
          <w:sz w:val="24"/>
          <w:szCs w:val="24"/>
        </w:rPr>
      </w:pPr>
    </w:p>
    <w:p w:rsidR="00546D73" w:rsidP="00546D73">
      <w:pPr>
        <w:spacing w:line="480" w:lineRule="auto"/>
        <w:jc w:val="center"/>
        <w:rPr>
          <w:rFonts w:ascii="Times New Roman" w:hAnsi="Times New Roman" w:cs="Times New Roman"/>
          <w:sz w:val="24"/>
          <w:szCs w:val="24"/>
        </w:rPr>
      </w:pPr>
    </w:p>
    <w:p w:rsidR="00546D73" w:rsidP="00546D73">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3</w:t>
      </w:r>
    </w:p>
    <w:p w:rsidR="00546D73" w:rsidP="00546D7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46D73" w:rsidP="00546D7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46D73" w:rsidP="00546D7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46D73" w:rsidP="00055741">
      <w:pPr>
        <w:spacing w:line="480" w:lineRule="auto"/>
        <w:jc w:val="both"/>
        <w:rPr>
          <w:rFonts w:ascii="Times New Roman" w:hAnsi="Times New Roman" w:cs="Times New Roman"/>
          <w:sz w:val="24"/>
          <w:szCs w:val="24"/>
        </w:rPr>
      </w:pPr>
    </w:p>
    <w:p w:rsidR="00546D73" w:rsidP="00055741">
      <w:pPr>
        <w:spacing w:line="480" w:lineRule="auto"/>
        <w:jc w:val="both"/>
        <w:rPr>
          <w:rFonts w:ascii="Times New Roman" w:hAnsi="Times New Roman" w:cs="Times New Roman"/>
          <w:sz w:val="24"/>
          <w:szCs w:val="24"/>
        </w:rPr>
      </w:pPr>
    </w:p>
    <w:p w:rsidR="00546D73" w:rsidP="00055741">
      <w:pPr>
        <w:spacing w:line="480" w:lineRule="auto"/>
        <w:jc w:val="both"/>
        <w:rPr>
          <w:rFonts w:ascii="Times New Roman" w:hAnsi="Times New Roman" w:cs="Times New Roman"/>
          <w:sz w:val="24"/>
          <w:szCs w:val="24"/>
        </w:rPr>
      </w:pPr>
    </w:p>
    <w:p w:rsidR="00546D73" w:rsidP="00055741">
      <w:pPr>
        <w:spacing w:line="480" w:lineRule="auto"/>
        <w:jc w:val="both"/>
        <w:rPr>
          <w:rFonts w:ascii="Times New Roman" w:hAnsi="Times New Roman" w:cs="Times New Roman"/>
          <w:sz w:val="24"/>
          <w:szCs w:val="24"/>
        </w:rPr>
      </w:pPr>
    </w:p>
    <w:p w:rsidR="00546D73" w:rsidP="00055741">
      <w:pPr>
        <w:spacing w:line="480" w:lineRule="auto"/>
        <w:jc w:val="both"/>
        <w:rPr>
          <w:rFonts w:ascii="Times New Roman" w:hAnsi="Times New Roman" w:cs="Times New Roman"/>
          <w:sz w:val="24"/>
          <w:szCs w:val="24"/>
        </w:rPr>
      </w:pPr>
    </w:p>
    <w:p w:rsidR="00546D73" w:rsidP="00055741">
      <w:pPr>
        <w:spacing w:line="480" w:lineRule="auto"/>
        <w:jc w:val="both"/>
        <w:rPr>
          <w:rFonts w:ascii="Times New Roman" w:hAnsi="Times New Roman" w:cs="Times New Roman"/>
          <w:sz w:val="24"/>
          <w:szCs w:val="24"/>
        </w:rPr>
      </w:pPr>
    </w:p>
    <w:p w:rsidR="00546D73" w:rsidP="00055741">
      <w:pPr>
        <w:spacing w:line="480" w:lineRule="auto"/>
        <w:jc w:val="both"/>
        <w:rPr>
          <w:rFonts w:ascii="Times New Roman" w:hAnsi="Times New Roman" w:cs="Times New Roman"/>
          <w:sz w:val="24"/>
          <w:szCs w:val="24"/>
        </w:rPr>
      </w:pPr>
      <w:bookmarkStart w:id="0" w:name="_GoBack"/>
      <w:bookmarkEnd w:id="0"/>
    </w:p>
    <w:p w:rsidR="00055741" w:rsidRPr="00055741" w:rsidP="00055741">
      <w:pPr>
        <w:spacing w:line="480" w:lineRule="auto"/>
        <w:jc w:val="both"/>
        <w:rPr>
          <w:rFonts w:ascii="Times New Roman" w:hAnsi="Times New Roman" w:cs="Times New Roman"/>
          <w:sz w:val="24"/>
          <w:szCs w:val="24"/>
        </w:rPr>
      </w:pPr>
      <w:r w:rsidRPr="00055741">
        <w:rPr>
          <w:rFonts w:ascii="Times New Roman" w:hAnsi="Times New Roman" w:cs="Times New Roman"/>
          <w:sz w:val="24"/>
          <w:szCs w:val="24"/>
        </w:rPr>
        <w:t xml:space="preserve">Discuss the significance of the Triangle Shirtwaist Fire as a pivotal moment in the shift from the Gilded Age to the era of reform known as the Progressive Era. What were the goals of progressive reformers, and how did the fire service a catalyst for political, cultural, and economic change? </w:t>
      </w:r>
    </w:p>
    <w:p w:rsidR="00B6234A" w:rsidRPr="00055741" w:rsidP="00055741">
      <w:pPr>
        <w:spacing w:line="480" w:lineRule="auto"/>
        <w:jc w:val="both"/>
        <w:rPr>
          <w:rFonts w:ascii="Times New Roman" w:hAnsi="Times New Roman" w:cs="Times New Roman"/>
          <w:sz w:val="24"/>
          <w:szCs w:val="24"/>
        </w:rPr>
      </w:pPr>
      <w:r w:rsidRPr="00055741">
        <w:rPr>
          <w:rFonts w:ascii="Times New Roman" w:hAnsi="Times New Roman" w:cs="Times New Roman"/>
          <w:sz w:val="24"/>
          <w:szCs w:val="24"/>
        </w:rPr>
        <w:t xml:space="preserve">The gilded era comes from the title of the novel written by mark twain that was published in 1873. This was almost the same period that this era transpired. It was propelled by the second industrial revolution when the United States economy skyrocketed to be amongst the leading in the world. People like Andre Carnegie, John Rockefeller, and </w:t>
      </w:r>
      <w:r w:rsidRPr="00055741">
        <w:rPr>
          <w:rFonts w:ascii="Times New Roman" w:hAnsi="Times New Roman" w:cs="Times New Roman"/>
          <w:sz w:val="24"/>
          <w:szCs w:val="24"/>
        </w:rPr>
        <w:t>jp</w:t>
      </w:r>
      <w:r w:rsidRPr="00055741">
        <w:rPr>
          <w:rFonts w:ascii="Times New Roman" w:hAnsi="Times New Roman" w:cs="Times New Roman"/>
          <w:sz w:val="24"/>
          <w:szCs w:val="24"/>
        </w:rPr>
        <w:t xml:space="preserve"> Morgan became the superpowers in the revolution. They made sure there was the implementation of policies that were completely insane to the poor. There were high tariffs while the wages were so low. The government conspired with them in making laws that favored their wild policies, which led to the great humiliation of the poor. The triangle shirtwaist fire was one of the biggest fire accidents in America; it led to 146 deaths, leading to huge changes in American industrial industries. It led to forming a committee in New York on public safety that was believed would push for political reforms. The committee was headed by Frances Perkins, who was a witness and played a major role in lobbying for new laws regarding working hours and came up with a 54-hour bill. It led to the creation of the factory investigating committee that was meant to check out the conditions of other factories in different cities to ensure that the workers were not put in a hazardous situation that would lead to massive deaths again. The reformers' goals were to ensure that better legislation passed in favor of employees and the abolition of laws that were not fair to employees. The fire also led to the formation of committees, created a voice for the poor, and ensured that the rules and wages were appropriate to workers.</w:t>
      </w:r>
    </w:p>
    <w:sectPr w:rsidSect="00365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FA"/>
    <w:rsid w:val="00055741"/>
    <w:rsid w:val="001C2924"/>
    <w:rsid w:val="0036545D"/>
    <w:rsid w:val="00546D73"/>
    <w:rsid w:val="007A0AD8"/>
    <w:rsid w:val="00A01F9A"/>
    <w:rsid w:val="00A21617"/>
    <w:rsid w:val="00B6234A"/>
    <w:rsid w:val="00BE7EB9"/>
    <w:rsid w:val="00C220FA"/>
    <w:rsid w:val="00CF333D"/>
    <w:rsid w:val="00E61A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EF41D64-F847-4B02-BD9F-D7D39686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2021-06-15T19:34:00Z</dcterms:created>
  <dcterms:modified xsi:type="dcterms:W3CDTF">2021-06-16T04:50:00Z</dcterms:modified>
</cp:coreProperties>
</file>